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A2" w:rsidRDefault="000D3FA2" w:rsidP="000D3FA2">
      <w:pPr>
        <w:spacing w:after="0" w:line="288" w:lineRule="auto"/>
        <w:jc w:val="center"/>
        <w:outlineLvl w:val="0"/>
        <w:rPr>
          <w:rFonts w:eastAsia="Times New Roman" w:cs="Times New Roman"/>
          <w:b/>
          <w:bCs/>
          <w:color w:val="026896"/>
          <w:kern w:val="36"/>
          <w:sz w:val="36"/>
          <w:szCs w:val="36"/>
          <w:u w:val="single"/>
        </w:rPr>
      </w:pPr>
      <w:bookmarkStart w:id="0" w:name="_GoBack"/>
      <w:bookmarkEnd w:id="0"/>
      <w:r w:rsidRPr="000D3FA2">
        <w:rPr>
          <w:rFonts w:eastAsia="Times New Roman" w:cs="Times New Roman"/>
          <w:b/>
          <w:bCs/>
          <w:color w:val="026896"/>
          <w:kern w:val="36"/>
          <w:sz w:val="36"/>
          <w:szCs w:val="36"/>
          <w:u w:val="single"/>
        </w:rPr>
        <w:t>Ủy ban nhân dân cấp xã được chứng thực các giấy tờ, văn bản do nước ngoài cấp từ 09/1/2025?</w:t>
      </w:r>
    </w:p>
    <w:p w:rsidR="000D3FA2" w:rsidRPr="000D3FA2" w:rsidRDefault="000D3FA2" w:rsidP="000D3FA2">
      <w:pPr>
        <w:spacing w:after="0" w:line="288" w:lineRule="auto"/>
        <w:jc w:val="center"/>
        <w:outlineLvl w:val="0"/>
        <w:rPr>
          <w:rFonts w:eastAsia="Times New Roman" w:cs="Times New Roman"/>
          <w:b/>
          <w:bCs/>
          <w:color w:val="026896"/>
          <w:kern w:val="36"/>
          <w:sz w:val="36"/>
          <w:szCs w:val="36"/>
          <w:u w:val="single"/>
        </w:rPr>
      </w:pP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Căn cứ tại điểm a khoản 2 Điều 5 </w:t>
      </w:r>
      <w:hyperlink r:id="rId6"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sửa đổi bởi khoản 1 Điều 1 </w:t>
      </w:r>
      <w:hyperlink r:id="rId7" w:tgtFrame="_blank" w:history="1">
        <w:r w:rsidRPr="000D3FA2">
          <w:rPr>
            <w:rFonts w:eastAsia="Times New Roman" w:cs="Times New Roman"/>
            <w:color w:val="0E70A4"/>
            <w:szCs w:val="28"/>
            <w:u w:val="single"/>
          </w:rPr>
          <w:t>Nghị định 07/2025/NĐ-CP</w:t>
        </w:r>
      </w:hyperlink>
      <w:r w:rsidRPr="000D3FA2">
        <w:rPr>
          <w:rFonts w:eastAsia="Times New Roman" w:cs="Times New Roman"/>
          <w:szCs w:val="28"/>
        </w:rPr>
        <w:t> quy định về thẩm quyền và trách nhiệm chứng thực như sau:</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b/>
          <w:bCs/>
          <w:i/>
          <w:iCs/>
          <w:szCs w:val="28"/>
        </w:rPr>
        <w:t>Điều 5. Thẩm quyền và trách nhiệm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2. Ủy ban nhân dân xã, phường, thị trấn (sau đây gọi chung là Ủy ban nhân dân cấp xã) có thẩm quyền và trách nhiệm:</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Theo đó, từ 09/1/2025, Ủy ban nhân dân cấp xã có thẩm quyền và trách nhiệm chứng thực bản sao từ bản chính các giấy tờ, văn bản do:</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Việt Nam;</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nước ngoài;</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Việt Nam liên kết với cơ quan, tổ chức có thẩm quyền của nước ngoài cấp hoặc chứng nhận;</w:t>
      </w: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Như vậy, Ủy ban nhân dân cấp xã được chứng thực các giấy tờ, văn bản do nước ngoài cấp.</w:t>
      </w:r>
    </w:p>
    <w:p w:rsidR="000D3FA2" w:rsidRPr="000D3FA2" w:rsidRDefault="000D3FA2" w:rsidP="000D3FA2">
      <w:pPr>
        <w:spacing w:after="0" w:line="288" w:lineRule="auto"/>
        <w:ind w:firstLine="720"/>
        <w:jc w:val="both"/>
        <w:outlineLvl w:val="1"/>
        <w:rPr>
          <w:rFonts w:eastAsia="Times New Roman" w:cs="Times New Roman"/>
          <w:szCs w:val="28"/>
        </w:rPr>
      </w:pPr>
      <w:r w:rsidRPr="000D3FA2">
        <w:rPr>
          <w:rFonts w:eastAsia="Times New Roman" w:cs="Times New Roman"/>
          <w:b/>
          <w:bCs/>
          <w:szCs w:val="28"/>
        </w:rPr>
        <w:t>Nghĩa vụ và quyền của người thực hiện chứng thực như thế nào?</w:t>
      </w: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Căn cứ theo Điều 9 </w:t>
      </w:r>
      <w:hyperlink r:id="rId8"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quy định về nghĩa vụ và quyền của người thực hiện chứng thực cụ thể như sau:</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(1) </w:t>
      </w:r>
      <w:r w:rsidRPr="000D3FA2">
        <w:rPr>
          <w:rFonts w:eastAsia="Times New Roman" w:cs="Times New Roman"/>
          <w:szCs w:val="28"/>
        </w:rPr>
        <w:t>Bảo đảm trung thực, chính xác, khách quan khi thực hiện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(2) </w:t>
      </w:r>
      <w:r w:rsidRPr="000D3FA2">
        <w:rPr>
          <w:rFonts w:eastAsia="Times New Roman" w:cs="Times New Roman"/>
          <w:szCs w:val="28"/>
        </w:rPr>
        <w:t>Chịu trách nhiệm trước pháp luật về việc chứng thực của mình.</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(3) </w:t>
      </w:r>
      <w:r w:rsidRPr="000D3FA2">
        <w:rPr>
          <w:rFonts w:eastAsia="Times New Roman" w:cs="Times New Roman"/>
          <w:szCs w:val="28"/>
        </w:rPr>
        <w:t xml:space="preserve">Không được chứng thực hợp đồng, giao dịch, chứng thực chữ ký có liên quan đến tài sản, lợi ích của bản thân mình hoặc của những người thân thích là vợ hoặc chồng; cha mẹ đẻ, cha mẹ nuôi; cha mẹ đẻ, cha mẹ nuôi của vợ hoặc chồng; con </w:t>
      </w:r>
      <w:r w:rsidRPr="000D3FA2">
        <w:rPr>
          <w:rFonts w:eastAsia="Times New Roman" w:cs="Times New Roman"/>
          <w:szCs w:val="28"/>
        </w:rPr>
        <w:lastRenderedPageBreak/>
        <w:t>đẻ, con nuôi, con dâu, con rể; ông, bà; anh chị em ruột, anh chị em ruột của vợ hoặc chồng; cháu là con của con đẻ, con nuôi.</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(4) </w:t>
      </w:r>
      <w:r w:rsidRPr="000D3FA2">
        <w:rPr>
          <w:rFonts w:eastAsia="Times New Roman" w:cs="Times New Roman"/>
          <w:szCs w:val="28"/>
        </w:rPr>
        <w:t>Từ chối chứng thực trong các trường hợp quy định tại các Điều 22 </w:t>
      </w:r>
      <w:hyperlink r:id="rId9"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Điều 25 </w:t>
      </w:r>
      <w:hyperlink r:id="rId10"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và Điều 32 </w:t>
      </w:r>
      <w:hyperlink r:id="rId11"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(5) </w:t>
      </w:r>
      <w:r w:rsidRPr="000D3FA2">
        <w:rPr>
          <w:rFonts w:eastAsia="Times New Roman" w:cs="Times New Roman"/>
          <w:szCs w:val="28"/>
        </w:rPr>
        <w:t>Yêu cầu cơ quan, tổ chức, cá nhân có liên quan cung cấp thông tin cần thiết để xác minh tính hợp pháp của giấy tờ, văn bản yêu cầu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(6) </w:t>
      </w:r>
      <w:r w:rsidRPr="000D3FA2">
        <w:rPr>
          <w:rFonts w:eastAsia="Times New Roman" w:cs="Times New Roman"/>
          <w:szCs w:val="28"/>
        </w:rPr>
        <w:t>Lập biên bản tạm giữ, chuyển cơ quan nhà nước có thẩm quyền xử lý theo quy định của pháp luật đối với giấy tờ, văn bản yêu cầu chứng thực được cấp sai thẩm quyền, giả mạo hoặc có nội dung quy định tại khoản 4 Điều 22 </w:t>
      </w:r>
      <w:hyperlink r:id="rId12"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(7) </w:t>
      </w:r>
      <w:r w:rsidRPr="000D3FA2">
        <w:rPr>
          <w:rFonts w:eastAsia="Times New Roman" w:cs="Times New Roman"/>
          <w:szCs w:val="28"/>
        </w:rPr>
        <w:t>Hướng dẫn người yêu cầu chứng thực bổ sung hồ sơ, nếu hồ sơ chứng thực chưa đầy đủ hoặc hướng dẫn nộp hồ sơ đến cơ quan có thẩm quyền chứng thực, nếu nộp hồ sơ không đúng cơ quan có thẩm quyền.</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Trong trường hợp từ chối chứng thực, người thực hiện chứng thực phải giải thích rõ lý do bằng văn bản cho người yêu cầu chứng thực.</w:t>
      </w:r>
    </w:p>
    <w:p w:rsidR="000D3FA2" w:rsidRPr="000D3FA2" w:rsidRDefault="000D3FA2" w:rsidP="000D3FA2">
      <w:pPr>
        <w:spacing w:after="0" w:line="288" w:lineRule="auto"/>
        <w:ind w:firstLine="720"/>
        <w:jc w:val="both"/>
        <w:outlineLvl w:val="1"/>
        <w:rPr>
          <w:rFonts w:eastAsia="Times New Roman" w:cs="Times New Roman"/>
          <w:szCs w:val="28"/>
        </w:rPr>
      </w:pPr>
      <w:r w:rsidRPr="000D3FA2">
        <w:rPr>
          <w:rFonts w:eastAsia="Times New Roman" w:cs="Times New Roman"/>
          <w:b/>
          <w:bCs/>
          <w:szCs w:val="28"/>
        </w:rPr>
        <w:t>Người yêu cầu chứng thực có thể đến địa điểm chứng thực ở đâu?</w:t>
      </w: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Căn cứ theo Điều 10 </w:t>
      </w:r>
      <w:hyperlink r:id="rId13"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quy định về địa điểm chứng thực như sau:</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b/>
          <w:bCs/>
          <w:i/>
          <w:iCs/>
          <w:szCs w:val="28"/>
        </w:rPr>
        <w:t>Điều 10. Địa điểm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1.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2. Khi thực hiện chứng thực phải ghi rõ địa điểm chứng thực; trường hợp chứng thực ngoài trụ sở phải ghi rõ thời gian (giờ, phút)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3. Cơ quan, tổ chức thực hiện chứng thực phải bố trí người tiếp nhận yêu cầu chứng thực các ngày làm việc trong tuần; phải niêm yết công khai lịch làm việc, thẩm quyền, thủ tục, thời gian giải quyết và lệ phí, chi phí chứng thực tại trụ sở của cơ quan, tổ chức.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Như vậy, người yêu cầu chứng thực có thể đến địa điểm chứng thực dưới đây:</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lastRenderedPageBreak/>
        <w:t>-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Khi thực hiện chứng thực phải ghi rõ địa điểm chứng thực; trường hợp chứng thực ngoài trụ sở phải ghi rõ thời gian (giờ, phút)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thực hiện chứng thực phải bố trí người tiếp nhận yêu cầu chứng thực các ngày làm việc trong tuần; phải niêm yết công khai lịch làm việc, thẩm quyền, thủ tục, thời gian giải quyết và lệ phí, chi phí chứng thực tại trụ sở của cơ quan, tổ chức.</w:t>
      </w:r>
    </w:p>
    <w:p w:rsidR="00F275A1" w:rsidRPr="000D3FA2" w:rsidRDefault="00F275A1" w:rsidP="000D3FA2">
      <w:pPr>
        <w:spacing w:after="0" w:line="288" w:lineRule="auto"/>
        <w:jc w:val="both"/>
        <w:rPr>
          <w:szCs w:val="28"/>
        </w:rPr>
      </w:pPr>
    </w:p>
    <w:sectPr w:rsidR="00F275A1" w:rsidRPr="000D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A40"/>
    <w:multiLevelType w:val="multilevel"/>
    <w:tmpl w:val="DA80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A2"/>
    <w:rsid w:val="000D3FA2"/>
    <w:rsid w:val="001A3CA9"/>
    <w:rsid w:val="00F2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F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D3FA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A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D3FA2"/>
    <w:rPr>
      <w:rFonts w:eastAsia="Times New Roman" w:cs="Times New Roman"/>
      <w:b/>
      <w:bCs/>
      <w:sz w:val="36"/>
      <w:szCs w:val="36"/>
    </w:rPr>
  </w:style>
  <w:style w:type="character" w:styleId="Strong">
    <w:name w:val="Strong"/>
    <w:basedOn w:val="DefaultParagraphFont"/>
    <w:uiPriority w:val="22"/>
    <w:qFormat/>
    <w:rsid w:val="000D3FA2"/>
    <w:rPr>
      <w:b/>
      <w:bCs/>
    </w:rPr>
  </w:style>
  <w:style w:type="character" w:styleId="Hyperlink">
    <w:name w:val="Hyperlink"/>
    <w:basedOn w:val="DefaultParagraphFont"/>
    <w:uiPriority w:val="99"/>
    <w:semiHidden/>
    <w:unhideWhenUsed/>
    <w:rsid w:val="000D3FA2"/>
    <w:rPr>
      <w:color w:val="0000FF"/>
      <w:u w:val="single"/>
    </w:rPr>
  </w:style>
  <w:style w:type="paragraph" w:styleId="NormalWeb">
    <w:name w:val="Normal (Web)"/>
    <w:basedOn w:val="Normal"/>
    <w:uiPriority w:val="99"/>
    <w:semiHidden/>
    <w:unhideWhenUsed/>
    <w:rsid w:val="000D3FA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D3FA2"/>
    <w:rPr>
      <w:i/>
      <w:iCs/>
    </w:rPr>
  </w:style>
  <w:style w:type="paragraph" w:styleId="BalloonText">
    <w:name w:val="Balloon Text"/>
    <w:basedOn w:val="Normal"/>
    <w:link w:val="BalloonTextChar"/>
    <w:uiPriority w:val="99"/>
    <w:semiHidden/>
    <w:unhideWhenUsed/>
    <w:rsid w:val="000D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F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D3FA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A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D3FA2"/>
    <w:rPr>
      <w:rFonts w:eastAsia="Times New Roman" w:cs="Times New Roman"/>
      <w:b/>
      <w:bCs/>
      <w:sz w:val="36"/>
      <w:szCs w:val="36"/>
    </w:rPr>
  </w:style>
  <w:style w:type="character" w:styleId="Strong">
    <w:name w:val="Strong"/>
    <w:basedOn w:val="DefaultParagraphFont"/>
    <w:uiPriority w:val="22"/>
    <w:qFormat/>
    <w:rsid w:val="000D3FA2"/>
    <w:rPr>
      <w:b/>
      <w:bCs/>
    </w:rPr>
  </w:style>
  <w:style w:type="character" w:styleId="Hyperlink">
    <w:name w:val="Hyperlink"/>
    <w:basedOn w:val="DefaultParagraphFont"/>
    <w:uiPriority w:val="99"/>
    <w:semiHidden/>
    <w:unhideWhenUsed/>
    <w:rsid w:val="000D3FA2"/>
    <w:rPr>
      <w:color w:val="0000FF"/>
      <w:u w:val="single"/>
    </w:rPr>
  </w:style>
  <w:style w:type="paragraph" w:styleId="NormalWeb">
    <w:name w:val="Normal (Web)"/>
    <w:basedOn w:val="Normal"/>
    <w:uiPriority w:val="99"/>
    <w:semiHidden/>
    <w:unhideWhenUsed/>
    <w:rsid w:val="000D3FA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D3FA2"/>
    <w:rPr>
      <w:i/>
      <w:iCs/>
    </w:rPr>
  </w:style>
  <w:style w:type="paragraph" w:styleId="BalloonText">
    <w:name w:val="Balloon Text"/>
    <w:basedOn w:val="Normal"/>
    <w:link w:val="BalloonTextChar"/>
    <w:uiPriority w:val="99"/>
    <w:semiHidden/>
    <w:unhideWhenUsed/>
    <w:rsid w:val="000D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8723">
      <w:bodyDiv w:val="1"/>
      <w:marLeft w:val="0"/>
      <w:marRight w:val="0"/>
      <w:marTop w:val="0"/>
      <w:marBottom w:val="0"/>
      <w:divBdr>
        <w:top w:val="none" w:sz="0" w:space="0" w:color="auto"/>
        <w:left w:val="none" w:sz="0" w:space="0" w:color="auto"/>
        <w:bottom w:val="none" w:sz="0" w:space="0" w:color="auto"/>
        <w:right w:val="none" w:sz="0" w:space="0" w:color="auto"/>
      </w:divBdr>
      <w:divsChild>
        <w:div w:id="1617785231">
          <w:marLeft w:val="0"/>
          <w:marRight w:val="0"/>
          <w:marTop w:val="0"/>
          <w:marBottom w:val="225"/>
          <w:divBdr>
            <w:top w:val="none" w:sz="0" w:space="0" w:color="auto"/>
            <w:left w:val="none" w:sz="0" w:space="0" w:color="auto"/>
            <w:bottom w:val="none" w:sz="0" w:space="0" w:color="auto"/>
            <w:right w:val="none" w:sz="0" w:space="0" w:color="auto"/>
          </w:divBdr>
          <w:divsChild>
            <w:div w:id="1183932916">
              <w:marLeft w:val="0"/>
              <w:marRight w:val="0"/>
              <w:marTop w:val="0"/>
              <w:marBottom w:val="0"/>
              <w:divBdr>
                <w:top w:val="none" w:sz="0" w:space="0" w:color="auto"/>
                <w:left w:val="none" w:sz="0" w:space="0" w:color="auto"/>
                <w:bottom w:val="none" w:sz="0" w:space="0" w:color="auto"/>
                <w:right w:val="none" w:sz="0" w:space="0" w:color="auto"/>
              </w:divBdr>
              <w:divsChild>
                <w:div w:id="1121918256">
                  <w:marLeft w:val="0"/>
                  <w:marRight w:val="0"/>
                  <w:marTop w:val="0"/>
                  <w:marBottom w:val="0"/>
                  <w:divBdr>
                    <w:top w:val="none" w:sz="0" w:space="0" w:color="auto"/>
                    <w:left w:val="none" w:sz="0" w:space="0" w:color="auto"/>
                    <w:bottom w:val="none" w:sz="0" w:space="0" w:color="auto"/>
                    <w:right w:val="none" w:sz="0" w:space="0" w:color="auto"/>
                  </w:divBdr>
                  <w:divsChild>
                    <w:div w:id="1399743737">
                      <w:marLeft w:val="0"/>
                      <w:marRight w:val="0"/>
                      <w:marTop w:val="0"/>
                      <w:marBottom w:val="0"/>
                      <w:divBdr>
                        <w:top w:val="none" w:sz="0" w:space="0" w:color="auto"/>
                        <w:left w:val="none" w:sz="0" w:space="0" w:color="auto"/>
                        <w:bottom w:val="none" w:sz="0" w:space="0" w:color="auto"/>
                        <w:right w:val="none" w:sz="0" w:space="0" w:color="auto"/>
                      </w:divBdr>
                    </w:div>
                  </w:divsChild>
                </w:div>
                <w:div w:id="1939485134">
                  <w:marLeft w:val="0"/>
                  <w:marRight w:val="0"/>
                  <w:marTop w:val="0"/>
                  <w:marBottom w:val="0"/>
                  <w:divBdr>
                    <w:top w:val="none" w:sz="0" w:space="0" w:color="auto"/>
                    <w:left w:val="none" w:sz="0" w:space="0" w:color="auto"/>
                    <w:bottom w:val="none" w:sz="0" w:space="0" w:color="auto"/>
                    <w:right w:val="none" w:sz="0" w:space="0" w:color="auto"/>
                  </w:divBdr>
                  <w:divsChild>
                    <w:div w:id="10344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31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046903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14848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53305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35892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83336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4123358">
          <w:marLeft w:val="0"/>
          <w:marRight w:val="0"/>
          <w:marTop w:val="0"/>
          <w:marBottom w:val="0"/>
          <w:divBdr>
            <w:top w:val="none" w:sz="0" w:space="0" w:color="auto"/>
            <w:left w:val="none" w:sz="0" w:space="0" w:color="auto"/>
            <w:bottom w:val="none" w:sz="0" w:space="0" w:color="auto"/>
            <w:right w:val="none" w:sz="0" w:space="0" w:color="auto"/>
          </w:divBdr>
          <w:divsChild>
            <w:div w:id="583614861">
              <w:marLeft w:val="0"/>
              <w:marRight w:val="0"/>
              <w:marTop w:val="0"/>
              <w:marBottom w:val="0"/>
              <w:divBdr>
                <w:top w:val="none" w:sz="0" w:space="0" w:color="auto"/>
                <w:left w:val="none" w:sz="0" w:space="0" w:color="auto"/>
                <w:bottom w:val="none" w:sz="0" w:space="0" w:color="auto"/>
                <w:right w:val="none" w:sz="0" w:space="0" w:color="auto"/>
              </w:divBdr>
              <w:divsChild>
                <w:div w:id="1398279213">
                  <w:marLeft w:val="0"/>
                  <w:marRight w:val="0"/>
                  <w:marTop w:val="0"/>
                  <w:marBottom w:val="0"/>
                  <w:divBdr>
                    <w:top w:val="none" w:sz="0" w:space="0" w:color="auto"/>
                    <w:left w:val="none" w:sz="0" w:space="0" w:color="auto"/>
                    <w:bottom w:val="none" w:sz="0" w:space="0" w:color="auto"/>
                    <w:right w:val="none" w:sz="0" w:space="0" w:color="auto"/>
                  </w:divBdr>
                  <w:divsChild>
                    <w:div w:id="172110653">
                      <w:marLeft w:val="0"/>
                      <w:marRight w:val="0"/>
                      <w:marTop w:val="0"/>
                      <w:marBottom w:val="0"/>
                      <w:divBdr>
                        <w:top w:val="none" w:sz="0" w:space="0" w:color="auto"/>
                        <w:left w:val="none" w:sz="0" w:space="0" w:color="auto"/>
                        <w:bottom w:val="none" w:sz="0" w:space="0" w:color="auto"/>
                        <w:right w:val="none" w:sz="0" w:space="0" w:color="auto"/>
                      </w:divBdr>
                      <w:divsChild>
                        <w:div w:id="1351250946">
                          <w:marLeft w:val="0"/>
                          <w:marRight w:val="0"/>
                          <w:marTop w:val="0"/>
                          <w:marBottom w:val="0"/>
                          <w:divBdr>
                            <w:top w:val="none" w:sz="0" w:space="0" w:color="auto"/>
                            <w:left w:val="none" w:sz="0" w:space="0" w:color="auto"/>
                            <w:bottom w:val="none" w:sz="0" w:space="0" w:color="auto"/>
                            <w:right w:val="none" w:sz="0" w:space="0" w:color="auto"/>
                          </w:divBdr>
                        </w:div>
                        <w:div w:id="537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6918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74803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345803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634069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M=pZMk9EVTTW&amp;mode=U=dsbGRWODWk" TargetMode="External"/><Relationship Id="rId13" Type="http://schemas.openxmlformats.org/officeDocument/2006/relationships/hyperlink" Target="https://thuvienphapluat.vn/documents/law.aspx?id=M=pZMk9EVTTW&amp;mode=09dsbGRWOHhNQTWk"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documents/law.aspx?id=Q=pNNU9URTTm&amp;mode=h4JodllXNWZNVjYT" TargetMode="External"/><Relationship Id="rId12" Type="http://schemas.openxmlformats.org/officeDocument/2006/relationships/hyperlink" Target="https://thuvienphapluat.vn/documents/law.aspx?id=M=pZMk9EVTTW&amp;mode=09dsbGRWOHlNZzW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documents/law.aspx?id=M=pZMk9EVTTW&amp;mode===dsbGJWOWhYekpmTlE9PQWk" TargetMode="External"/><Relationship Id="rId11" Type="http://schemas.openxmlformats.org/officeDocument/2006/relationships/hyperlink" Target="https://thuvienphapluat.vn/documents/law.aspx?id=M=pZMk9EVTTW&amp;mode=09dsbGRWOHpNZzW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documents/law.aspx?id=M=pZMk9EVTTW&amp;mode=09dsbGRWOHlOUTWk" TargetMode="External"/><Relationship Id="rId4" Type="http://schemas.openxmlformats.org/officeDocument/2006/relationships/settings" Target="settings.xml"/><Relationship Id="rId9" Type="http://schemas.openxmlformats.org/officeDocument/2006/relationships/hyperlink" Target="https://thuvienphapluat.vn/documents/law.aspx?id=M=pZMk9EVTTW&amp;mode=09dsbGRWOHlNZzW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4EA69-2EB5-4B05-9AEE-BAE39445BC2F}"/>
</file>

<file path=customXml/itemProps2.xml><?xml version="1.0" encoding="utf-8"?>
<ds:datastoreItem xmlns:ds="http://schemas.openxmlformats.org/officeDocument/2006/customXml" ds:itemID="{2FC7C866-E7BE-4F49-97BF-63E092C97265}"/>
</file>

<file path=customXml/itemProps3.xml><?xml version="1.0" encoding="utf-8"?>
<ds:datastoreItem xmlns:ds="http://schemas.openxmlformats.org/officeDocument/2006/customXml" ds:itemID="{23B7B94C-712F-444D-BBFA-D1A299A6F72D}"/>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2025-02-06T13:47:00Z</dcterms:created>
  <dcterms:modified xsi:type="dcterms:W3CDTF">2025-02-06T13:47:00Z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